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B8" w:rsidRPr="003E705D" w:rsidRDefault="003E705D" w:rsidP="003E705D">
      <w:pPr>
        <w:jc w:val="center"/>
        <w:rPr>
          <w:b/>
          <w:bCs/>
          <w:color w:val="00B050"/>
          <w:sz w:val="58"/>
          <w:szCs w:val="58"/>
        </w:rPr>
      </w:pPr>
      <w:r w:rsidRPr="003E705D">
        <w:rPr>
          <w:b/>
          <w:bCs/>
          <w:color w:val="00B050"/>
          <w:sz w:val="58"/>
          <w:szCs w:val="58"/>
        </w:rPr>
        <w:t>National Museum</w:t>
      </w:r>
    </w:p>
    <w:p w:rsidR="003E705D" w:rsidRDefault="003E705D"/>
    <w:p w:rsidR="003E705D" w:rsidRDefault="003E705D" w:rsidP="003E705D">
      <w:pPr>
        <w:jc w:val="both"/>
        <w:rPr>
          <w:rFonts w:ascii="Arial" w:hAnsi="Arial" w:cs="Arial"/>
          <w:sz w:val="34"/>
          <w:szCs w:val="34"/>
        </w:rPr>
      </w:pPr>
      <w:r w:rsidRPr="003E705D">
        <w:rPr>
          <w:rFonts w:ascii="Arial" w:hAnsi="Arial" w:cs="Arial"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7344038D" wp14:editId="13492984">
            <wp:simplePos x="0" y="0"/>
            <wp:positionH relativeFrom="column">
              <wp:posOffset>3810</wp:posOffset>
            </wp:positionH>
            <wp:positionV relativeFrom="paragraph">
              <wp:posOffset>223520</wp:posOffset>
            </wp:positionV>
            <wp:extent cx="2099945" cy="1034415"/>
            <wp:effectExtent l="171450" t="171450" r="357505" b="337185"/>
            <wp:wrapSquare wrapText="bothSides"/>
            <wp:docPr id="1" name="Picture 1" descr="https://encrypted-tbn0.gstatic.com/images?q=tbn:ANd9GcRw73TAYaqfP-up5tVvv0bJHXaG3v0qVXfDRtS20uV3oa9tX6b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w73TAYaqfP-up5tVvv0bJHXaG3v0qVXfDRtS20uV3oa9tX6bu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03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05D" w:rsidRPr="003E705D" w:rsidRDefault="003E705D" w:rsidP="003E705D">
      <w:pPr>
        <w:jc w:val="both"/>
        <w:rPr>
          <w:sz w:val="34"/>
          <w:szCs w:val="34"/>
        </w:rPr>
      </w:pPr>
      <w:r w:rsidRPr="003E705D">
        <w:rPr>
          <w:rFonts w:ascii="Arial" w:hAnsi="Arial" w:cs="Arial"/>
          <w:sz w:val="34"/>
          <w:szCs w:val="34"/>
        </w:rPr>
        <w:drawing>
          <wp:anchor distT="0" distB="0" distL="114300" distR="114300" simplePos="0" relativeHeight="251660288" behindDoc="0" locked="0" layoutInCell="1" allowOverlap="1" wp14:anchorId="19C613C8" wp14:editId="5EF18C3D">
            <wp:simplePos x="0" y="0"/>
            <wp:positionH relativeFrom="column">
              <wp:posOffset>-2562225</wp:posOffset>
            </wp:positionH>
            <wp:positionV relativeFrom="paragraph">
              <wp:posOffset>2291715</wp:posOffset>
            </wp:positionV>
            <wp:extent cx="2099945" cy="1014730"/>
            <wp:effectExtent l="171450" t="171450" r="357505" b="337820"/>
            <wp:wrapSquare wrapText="bothSides"/>
            <wp:docPr id="3" name="Picture 3" descr="https://encrypted-tbn0.gstatic.com/images?q=tbn:ANd9GcS4fyB450PNyjSionuUajUc45X-RR1gs8WaOSV9SPPcJJMaBxHo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4fyB450PNyjSionuUajUc45X-RR1gs8WaOSV9SPPcJJMaBxHoH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014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05D">
        <w:rPr>
          <w:rFonts w:ascii="Arial" w:hAnsi="Arial" w:cs="Arial"/>
          <w:sz w:val="34"/>
          <w:szCs w:val="34"/>
        </w:rPr>
        <w:drawing>
          <wp:anchor distT="0" distB="0" distL="114300" distR="114300" simplePos="0" relativeHeight="251662336" behindDoc="0" locked="0" layoutInCell="1" allowOverlap="1" wp14:anchorId="0A7B8749" wp14:editId="4001A28F">
            <wp:simplePos x="0" y="0"/>
            <wp:positionH relativeFrom="column">
              <wp:posOffset>-2560320</wp:posOffset>
            </wp:positionH>
            <wp:positionV relativeFrom="paragraph">
              <wp:posOffset>1153160</wp:posOffset>
            </wp:positionV>
            <wp:extent cx="2099945" cy="878205"/>
            <wp:effectExtent l="171450" t="171450" r="357505" b="340995"/>
            <wp:wrapSquare wrapText="bothSides"/>
            <wp:docPr id="2" name="Picture 2" descr="https://encrypted-tbn0.gstatic.com/images?q=tbn:ANd9GcScrAGXe1a5M6FAdL3GCqCmRK3hDSCQ4iypV82QIZxctZXsfB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crAGXe1a5M6FAdL3GCqCmRK3hDSCQ4iypV82QIZxctZXsfBU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878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E705D">
        <w:rPr>
          <w:rFonts w:ascii="Arial" w:hAnsi="Arial" w:cs="Arial"/>
          <w:sz w:val="34"/>
          <w:szCs w:val="34"/>
        </w:rPr>
        <w:t>Displaying a wide variety of military hardware and equipment in decrepit condition, taken from the battlefield.</w:t>
      </w:r>
      <w:proofErr w:type="gramEnd"/>
      <w:r w:rsidRPr="003E705D">
        <w:rPr>
          <w:rFonts w:ascii="Arial" w:hAnsi="Arial" w:cs="Arial"/>
          <w:sz w:val="34"/>
          <w:szCs w:val="34"/>
        </w:rPr>
        <w:t xml:space="preserve"> H</w:t>
      </w:r>
      <w:r w:rsidRPr="003E705D">
        <w:t xml:space="preserve"> </w:t>
      </w:r>
      <w:proofErr w:type="spellStart"/>
      <w:r w:rsidRPr="003E705D">
        <w:rPr>
          <w:rFonts w:ascii="Arial" w:hAnsi="Arial" w:cs="Arial"/>
          <w:sz w:val="34"/>
          <w:szCs w:val="34"/>
        </w:rPr>
        <w:t>eavy</w:t>
      </w:r>
      <w:proofErr w:type="spellEnd"/>
      <w:r w:rsidRPr="003E705D">
        <w:rPr>
          <w:rFonts w:ascii="Arial" w:hAnsi="Arial" w:cs="Arial"/>
          <w:sz w:val="34"/>
          <w:szCs w:val="34"/>
        </w:rPr>
        <w:t xml:space="preserve"> armor including T-54 tanks, anti-aircraft guns, artillery pieces,</w:t>
      </w:r>
      <w:bookmarkStart w:id="0" w:name="_GoBack"/>
      <w:bookmarkEnd w:id="0"/>
      <w:r w:rsidRPr="003E705D">
        <w:rPr>
          <w:rFonts w:ascii="Arial" w:hAnsi="Arial" w:cs="Arial"/>
          <w:sz w:val="34"/>
          <w:szCs w:val="34"/>
        </w:rPr>
        <w:t xml:space="preserve"> rocket launchers, APCs, small arms and piles of disarmed mines, bombs and small arms. Most of the larger pieces are labeled.</w:t>
      </w:r>
    </w:p>
    <w:sectPr w:rsidR="003E705D" w:rsidRPr="003E705D">
      <w:headerReference w:type="default" r:id="rId10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2C" w:rsidRDefault="007C7B2C" w:rsidP="003E705D">
      <w:r>
        <w:separator/>
      </w:r>
    </w:p>
  </w:endnote>
  <w:endnote w:type="continuationSeparator" w:id="0">
    <w:p w:rsidR="007C7B2C" w:rsidRDefault="007C7B2C" w:rsidP="003E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2C" w:rsidRDefault="007C7B2C" w:rsidP="003E705D">
      <w:r>
        <w:separator/>
      </w:r>
    </w:p>
  </w:footnote>
  <w:footnote w:type="continuationSeparator" w:id="0">
    <w:p w:rsidR="007C7B2C" w:rsidRDefault="007C7B2C" w:rsidP="003E7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5D" w:rsidRPr="00F24540" w:rsidRDefault="003E705D" w:rsidP="003E705D">
    <w:pPr>
      <w:pStyle w:val="Header"/>
      <w:rPr>
        <w:b/>
        <w:bCs/>
        <w:color w:val="00B050"/>
        <w:sz w:val="34"/>
        <w:szCs w:val="34"/>
      </w:rPr>
    </w:pPr>
    <w:r w:rsidRPr="00F24540">
      <w:rPr>
        <w:b/>
        <w:bCs/>
        <w:color w:val="00B050"/>
        <w:sz w:val="34"/>
        <w:szCs w:val="34"/>
      </w:rPr>
      <w:t xml:space="preserve">R.T.A Inter </w:t>
    </w:r>
    <w:proofErr w:type="spellStart"/>
    <w:r w:rsidRPr="00F24540">
      <w:rPr>
        <w:b/>
        <w:bCs/>
        <w:color w:val="00B050"/>
        <w:sz w:val="34"/>
        <w:szCs w:val="34"/>
      </w:rPr>
      <w:t>co.</w:t>
    </w:r>
    <w:proofErr w:type="gramStart"/>
    <w:r w:rsidRPr="00F24540">
      <w:rPr>
        <w:b/>
        <w:bCs/>
        <w:color w:val="00B050"/>
        <w:sz w:val="34"/>
        <w:szCs w:val="34"/>
      </w:rPr>
      <w:t>,Ltd</w:t>
    </w:r>
    <w:proofErr w:type="spellEnd"/>
    <w:proofErr w:type="gramEnd"/>
  </w:p>
  <w:p w:rsidR="003E705D" w:rsidRPr="002034EC" w:rsidRDefault="003E705D" w:rsidP="003E705D">
    <w:pPr>
      <w:pStyle w:val="Header"/>
      <w:rPr>
        <w:b/>
        <w:bCs/>
        <w:sz w:val="16"/>
        <w:szCs w:val="16"/>
      </w:rPr>
    </w:pPr>
    <w:r w:rsidRPr="002034EC">
      <w:rPr>
        <w:b/>
        <w:bCs/>
        <w:sz w:val="16"/>
        <w:szCs w:val="16"/>
      </w:rPr>
      <w:t xml:space="preserve">#781, </w:t>
    </w:r>
    <w:proofErr w:type="spellStart"/>
    <w:r w:rsidRPr="002034EC">
      <w:rPr>
        <w:b/>
        <w:bCs/>
        <w:sz w:val="16"/>
        <w:szCs w:val="16"/>
      </w:rPr>
      <w:t>Banteay</w:t>
    </w:r>
    <w:proofErr w:type="spellEnd"/>
    <w:r w:rsidRPr="002034EC">
      <w:rPr>
        <w:b/>
        <w:bCs/>
        <w:sz w:val="16"/>
        <w:szCs w:val="16"/>
      </w:rPr>
      <w:t xml:space="preserve"> Chas Village, </w:t>
    </w:r>
    <w:proofErr w:type="spellStart"/>
    <w:r w:rsidRPr="002034EC">
      <w:rPr>
        <w:b/>
        <w:bCs/>
        <w:sz w:val="16"/>
        <w:szCs w:val="16"/>
      </w:rPr>
      <w:t>Siem</w:t>
    </w:r>
    <w:proofErr w:type="spellEnd"/>
    <w:r w:rsidRPr="002034EC">
      <w:rPr>
        <w:b/>
        <w:bCs/>
        <w:sz w:val="16"/>
        <w:szCs w:val="16"/>
      </w:rPr>
      <w:t xml:space="preserve"> Reap, Cambodia</w:t>
    </w:r>
  </w:p>
  <w:p w:rsidR="003E705D" w:rsidRPr="002034EC" w:rsidRDefault="003E705D" w:rsidP="003E705D">
    <w:pPr>
      <w:pStyle w:val="Header"/>
      <w:rPr>
        <w:b/>
        <w:bCs/>
        <w:sz w:val="16"/>
        <w:szCs w:val="16"/>
      </w:rPr>
    </w:pPr>
    <w:r w:rsidRPr="002034EC">
      <w:rPr>
        <w:b/>
        <w:bCs/>
        <w:sz w:val="16"/>
        <w:szCs w:val="16"/>
      </w:rPr>
      <w:t>H/P: (+855)63 651 1115, (+855)63 760 063</w:t>
    </w:r>
  </w:p>
  <w:p w:rsidR="003E705D" w:rsidRPr="002034EC" w:rsidRDefault="003E705D" w:rsidP="003E705D">
    <w:pPr>
      <w:pStyle w:val="Header"/>
      <w:rPr>
        <w:b/>
        <w:bCs/>
        <w:sz w:val="16"/>
        <w:szCs w:val="16"/>
      </w:rPr>
    </w:pPr>
    <w:proofErr w:type="gramStart"/>
    <w:r w:rsidRPr="002034EC">
      <w:rPr>
        <w:b/>
        <w:bCs/>
        <w:sz w:val="16"/>
        <w:szCs w:val="16"/>
      </w:rPr>
      <w:t>PH :</w:t>
    </w:r>
    <w:proofErr w:type="gramEnd"/>
    <w:r w:rsidRPr="002034EC">
      <w:rPr>
        <w:b/>
        <w:bCs/>
        <w:sz w:val="16"/>
        <w:szCs w:val="16"/>
      </w:rPr>
      <w:t xml:space="preserve"> (+855)77 707 101, (+855)97 742 2299</w:t>
    </w:r>
  </w:p>
  <w:p w:rsidR="003E705D" w:rsidRPr="00CA424E" w:rsidRDefault="003E705D" w:rsidP="003E705D">
    <w:pPr>
      <w:pStyle w:val="Header"/>
      <w:rPr>
        <w:b/>
        <w:bCs/>
        <w:sz w:val="16"/>
        <w:szCs w:val="16"/>
      </w:rPr>
    </w:pPr>
    <w:r w:rsidRPr="002034EC">
      <w:rPr>
        <w:b/>
        <w:bCs/>
      </w:rPr>
      <w:t>E-mail:</w:t>
    </w:r>
    <w:r w:rsidRPr="00FC6918">
      <w:rPr>
        <w:b/>
        <w:bCs/>
        <w:color w:val="632423" w:themeColor="accent2" w:themeShade="80"/>
      </w:rPr>
      <w:t>rtacambodiatour@gmail.com</w:t>
    </w:r>
  </w:p>
  <w:p w:rsidR="003E705D" w:rsidRPr="003E705D" w:rsidRDefault="003E70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5D"/>
    <w:rsid w:val="003E705D"/>
    <w:rsid w:val="007C7B2C"/>
    <w:rsid w:val="007D26B8"/>
    <w:rsid w:val="0080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05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E705D"/>
    <w:rPr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3E705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E705D"/>
    <w:rPr>
      <w:lang w:eastAsia="zh-CN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05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05D"/>
    <w:rPr>
      <w:rFonts w:asciiTheme="majorHAnsi" w:eastAsiaTheme="majorEastAsia" w:hAnsiTheme="majorHAnsi" w:cstheme="majorBidi"/>
      <w:sz w:val="16"/>
      <w:szCs w:val="16"/>
      <w:lang w:eastAsia="zh-CN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05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E705D"/>
    <w:rPr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3E705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E705D"/>
    <w:rPr>
      <w:lang w:eastAsia="zh-CN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05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05D"/>
    <w:rPr>
      <w:rFonts w:asciiTheme="majorHAnsi" w:eastAsiaTheme="majorEastAsia" w:hAnsiTheme="majorHAnsi" w:cstheme="majorBidi"/>
      <w:sz w:val="16"/>
      <w:szCs w:val="16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2003</vt:lpstr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2003</dc:title>
  <dc:subject>Use for Font Limon for Microsoft Office 2003.</dc:subject>
  <dc:creator>ASEAN_IT</dc:creator>
  <cp:keywords>Normal Template</cp:keywords>
  <cp:lastModifiedBy>ASEAN_IT</cp:lastModifiedBy>
  <cp:revision>1</cp:revision>
  <dcterms:created xsi:type="dcterms:W3CDTF">2012-10-23T07:49:00Z</dcterms:created>
  <dcterms:modified xsi:type="dcterms:W3CDTF">2012-10-23T07:56:00Z</dcterms:modified>
</cp:coreProperties>
</file>